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pacing w:val="60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宝陈农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发</w:t>
      </w:r>
      <w:r>
        <w:rPr>
          <w:rFonts w:hint="eastAsia" w:ascii="宋体" w:hAnsi="宋体" w:eastAsia="宋体" w:cs="宋体"/>
          <w:sz w:val="32"/>
          <w:szCs w:val="32"/>
        </w:rPr>
        <w:t>〔20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〕</w:t>
      </w:r>
      <w:r>
        <w:rPr>
          <w:rFonts w:hint="eastAsia" w:ascii="宋体" w:hAnsi="宋体" w:cs="宋体"/>
          <w:sz w:val="32"/>
          <w:szCs w:val="32"/>
          <w:lang w:val="en-US" w:eastAsia="zh-CN"/>
        </w:rPr>
        <w:t>88</w:t>
      </w:r>
      <w:r>
        <w:rPr>
          <w:rFonts w:hint="eastAsia" w:ascii="宋体" w:hAnsi="宋体" w:eastAsia="宋体" w:cs="宋体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ind w:firstLine="720" w:firstLineChars="200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2022年中省财政衔接补助资金新街镇菜园村</w:t>
      </w:r>
    </w:p>
    <w:p>
      <w:pPr>
        <w:ind w:firstLine="720" w:firstLineChars="200"/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农业社会化服务建设项目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新街镇人民政府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镇上报的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新街镇菜园村农业社会化服务建设项目实施方案的报告</w:t>
      </w:r>
      <w:r>
        <w:rPr>
          <w:rFonts w:hint="eastAsia" w:ascii="仿宋" w:hAnsi="仿宋" w:eastAsia="仿宋" w:cs="仿宋"/>
          <w:sz w:val="32"/>
          <w:szCs w:val="32"/>
        </w:rPr>
        <w:t>》(宝陈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新政字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〔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〕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83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经4月19日宝鸡市陈仓区2022年财政专项资金项目评审会公开质询评审，该项目符合项目管理规定，同意你镇实施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菜园村农业社会化服务建设项目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</w:t>
      </w:r>
      <w:r>
        <w:rPr>
          <w:rFonts w:hint="eastAsia" w:ascii="楷体" w:hAnsi="楷体" w:eastAsia="楷体" w:cs="楷体"/>
          <w:sz w:val="32"/>
          <w:szCs w:val="32"/>
        </w:rPr>
        <w:t>建设地点及规模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仿宋_GB2312" w:hAnsi="Calibri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建设地点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位</w:t>
      </w:r>
      <w:r>
        <w:rPr>
          <w:rFonts w:hint="eastAsia" w:eastAsia="仿宋_GB2312" w:cs="Times New Roman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新街镇菜园村委会隔壁废弃羊场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。项目建设包购买各种农业机械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14台，新建钢构库房，硬化晾晒场地，配套相应水电设施。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</w:t>
      </w:r>
      <w:r>
        <w:rPr>
          <w:rFonts w:hint="eastAsia" w:ascii="楷体" w:hAnsi="楷体" w:eastAsia="楷体" w:cs="楷体"/>
          <w:sz w:val="32"/>
          <w:szCs w:val="32"/>
        </w:rPr>
        <w:t>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1 \* GB3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础设施部分：总占地2476平方米。其中包括：新建钢结构粮食临时仓贮库房990平方米，棚内设两面隔墙隔开，形成三间，每间10米；新建钢构机械停放房200平方米；硬化晾晒场1226平方米，长46米，宽26.65米，周边设置透视围栏；新建钢结构配套仓贮房60平方米，内部隔成4间，每间3米宽；钢构矿棉板吊顶，每间装单扇防盗门；新建排水渠100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2 \* GB3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械部分：购置中联重科RN1404型拖拉机2台，久保田4LZ-3(PRO758Q)收割机1台，配套农机具1套（液压翻转犁、液压旋耕机），正牵引方草捆打捆机1台，免耕播种施肥机，玉米免耕施肥精播机，秸秆粉碎还田机，电子汽车衡一台，东风多利卡D6-N农用汽车一辆，深松机一台，玉米收割机一台，8米输送带一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3 \* GB3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配套部分：配套相应水电消防设施。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3.投资估算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3520" w:firstLineChars="1100"/>
        <w:textAlignment w:val="auto"/>
        <w:rPr>
          <w:rFonts w:hint="eastAsia" w:eastAsia="楷体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投资估算表</w:t>
      </w:r>
    </w:p>
    <w:tbl>
      <w:tblPr>
        <w:tblStyle w:val="6"/>
        <w:tblW w:w="842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515"/>
        <w:gridCol w:w="1785"/>
        <w:gridCol w:w="765"/>
        <w:gridCol w:w="720"/>
        <w:gridCol w:w="1002"/>
        <w:gridCol w:w="1068"/>
        <w:gridCol w:w="8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类型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项目名称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数量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单价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总价（元）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基础设施部分</w:t>
            </w: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粮食仓储房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990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839.7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831303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配套仓贮房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840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50400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机械停放棚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12000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排水渠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20000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围栏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66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502.5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33165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3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晾晒场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1226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109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133634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57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小计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1080502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类型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项目名称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结构规格形式型号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数量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单价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总价（元）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机械部分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轮式拖拉机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中联重科RN1404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145000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290000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液压翻转犁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荥阳华丰1LFD-335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13500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13500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旋耕机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西安亚澳1GKNB-230G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15000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15000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免耕播种施肥机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西安亚澳2BMG-14(7)(230)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35000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35000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玉米免耕施肥精播机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农哈哈2BYFSF-5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13500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13500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秸秆粉碎还田机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华北牦牛4J225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14000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14000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正牵引方草捆打捆机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上海世达尔9YFQ-1.9Z(TIB3000)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118000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118000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电子汽车衡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3*9米30吨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48800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48800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农用汽车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东风多利卡D6-N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91700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91700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用来运输收割机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全喂入式联合收割机（含一副梯子）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久保田4LZ-3(PRO758Q)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169000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169000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深松机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山东华运1S-250（曲面铲）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18500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18500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玉米收割机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山东巨明4YZP-4M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25000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25000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8米输送带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15000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15000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57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小计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867000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水电消防配套部分</w:t>
            </w:r>
          </w:p>
        </w:tc>
        <w:tc>
          <w:tcPr>
            <w:tcW w:w="47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水电及消防配套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25000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25000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57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小计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25000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1972502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项目资金来源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200" w:firstLine="320" w:firstLineChars="100"/>
        <w:textAlignment w:val="auto"/>
        <w:rPr>
          <w:rFonts w:hint="eastAsia" w:ascii="仿宋_GB2312" w:hAnsi="仿宋" w:eastAsia="仿宋_GB2312" w:cs="宋体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196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全部为中央级财政衔接补助资金。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项目招投标方式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2"/>
          <w:sz w:val="32"/>
          <w:szCs w:val="32"/>
          <w:lang w:val="en-US" w:eastAsia="zh-CN" w:bidi="ar-SA"/>
        </w:rPr>
        <w:t>项目以公开招投标方式进行实施。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建成后可为脱贫人口新增固定就业岗位6个，新增季节性用工60人；可间接带动为本项目提供运输、销售等相关产业的脱贫户260户。同时带动周边其他村集体经济的发展，促进当地农业产业结构的调整，对改变村级集体经济落后的现状能起到积极的促进作用。通过培育主导产业，调整农业结构，优化区域布局，将进一步巩固种植产业在当地的发展地位，实现可持续发展。项目建成后，采取租赁形式出租，租赁费用于村集体建设及困难群众救助，有效促进社会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项目镇街要切实落实项目实施主体责任，按照省市区财政衔接资金项目管理办法及实施要求，严格落实项目招投标、公示公告等制度，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</w:rPr>
        <w:t>施工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监理、资料整理、验收审计等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全过程实行规范化管理制度。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项目镇街要加强实施组织协调，充分调动设计、施工、监理及项目村积极性，为项目落实施工提供有力保障，确保202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年11月底前完成项目建设任务、资金兑付和报账工作，接受上级检查验收。同时，提早动手做好项目资产确权移交和后期运维</w:t>
      </w:r>
      <w:r>
        <w:rPr>
          <w:rFonts w:hint="eastAsia" w:ascii="楷体" w:hAnsi="楷体" w:eastAsia="楷体" w:cs="楷体"/>
          <w:sz w:val="32"/>
          <w:szCs w:val="32"/>
        </w:rPr>
        <w:t>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840" w:firstLineChars="1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4480" w:firstLineChars="14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6" w:space="1"/>
          <w:bottom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140" w:firstLineChars="5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送：</w:t>
      </w:r>
      <w:r>
        <w:rPr>
          <w:rFonts w:hint="eastAsia" w:ascii="仿宋" w:hAnsi="仿宋" w:eastAsia="仿宋"/>
          <w:sz w:val="28"/>
          <w:szCs w:val="28"/>
          <w:lang w:eastAsia="zh-CN"/>
        </w:rPr>
        <w:t>局各领导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pBdr>
          <w:bottom w:val="single" w:color="auto" w:sz="6" w:space="1"/>
          <w:between w:val="single" w:color="auto" w:sz="6" w:space="1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140" w:firstLineChars="50"/>
        <w:textAlignment w:val="auto"/>
        <w:rPr>
          <w:rFonts w:hint="eastAsia" w:ascii="仿宋" w:hAnsi="仿宋" w:eastAsia="仿宋"/>
          <w:sz w:val="28"/>
          <w:szCs w:val="28"/>
          <w:lang w:val="zh-TW"/>
        </w:rPr>
      </w:pPr>
      <w:r>
        <w:rPr>
          <w:rFonts w:hint="eastAsia" w:ascii="仿宋" w:hAnsi="仿宋" w:eastAsia="仿宋"/>
          <w:sz w:val="28"/>
          <w:szCs w:val="28"/>
        </w:rPr>
        <w:t xml:space="preserve">宝鸡市陈仓区农业农村局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/>
          <w:sz w:val="28"/>
          <w:szCs w:val="28"/>
        </w:rPr>
        <w:t>日印发</w:t>
      </w:r>
    </w:p>
    <w:sectPr>
      <w:footerReference r:id="rId5" w:type="default"/>
      <w:pgSz w:w="11906" w:h="16838"/>
      <w:pgMar w:top="1440" w:right="1406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2A00C2"/>
    <w:multiLevelType w:val="singleLevel"/>
    <w:tmpl w:val="A82A00C2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294E4F41"/>
    <w:multiLevelType w:val="singleLevel"/>
    <w:tmpl w:val="294E4F41"/>
    <w:lvl w:ilvl="0" w:tentative="0">
      <w:start w:val="2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241EA"/>
    <w:rsid w:val="00BF0694"/>
    <w:rsid w:val="0116796C"/>
    <w:rsid w:val="013C1960"/>
    <w:rsid w:val="015964E2"/>
    <w:rsid w:val="016A71AA"/>
    <w:rsid w:val="01B7106F"/>
    <w:rsid w:val="02316EE1"/>
    <w:rsid w:val="025020A0"/>
    <w:rsid w:val="029E6726"/>
    <w:rsid w:val="041939F1"/>
    <w:rsid w:val="0490503A"/>
    <w:rsid w:val="04BA2E5A"/>
    <w:rsid w:val="04BF1E96"/>
    <w:rsid w:val="05466DC0"/>
    <w:rsid w:val="056412FD"/>
    <w:rsid w:val="05B9667F"/>
    <w:rsid w:val="072C3F89"/>
    <w:rsid w:val="07B36C00"/>
    <w:rsid w:val="089C056F"/>
    <w:rsid w:val="08E80F47"/>
    <w:rsid w:val="09560185"/>
    <w:rsid w:val="0A4D5D41"/>
    <w:rsid w:val="0A761095"/>
    <w:rsid w:val="0A8456C9"/>
    <w:rsid w:val="0A8A5EF7"/>
    <w:rsid w:val="0B09139F"/>
    <w:rsid w:val="0B427524"/>
    <w:rsid w:val="0BD22140"/>
    <w:rsid w:val="0C1A1D10"/>
    <w:rsid w:val="0C2F2EAB"/>
    <w:rsid w:val="0D9151F5"/>
    <w:rsid w:val="0F0A795A"/>
    <w:rsid w:val="0F4C1B3F"/>
    <w:rsid w:val="108E7B1E"/>
    <w:rsid w:val="11F74DB5"/>
    <w:rsid w:val="12E85031"/>
    <w:rsid w:val="14105307"/>
    <w:rsid w:val="1462716F"/>
    <w:rsid w:val="14C555B5"/>
    <w:rsid w:val="16C775D8"/>
    <w:rsid w:val="17A938A3"/>
    <w:rsid w:val="1828475E"/>
    <w:rsid w:val="18585497"/>
    <w:rsid w:val="18620509"/>
    <w:rsid w:val="19730CD4"/>
    <w:rsid w:val="19815045"/>
    <w:rsid w:val="19E057E0"/>
    <w:rsid w:val="1ACD68AD"/>
    <w:rsid w:val="1C924776"/>
    <w:rsid w:val="1D30319E"/>
    <w:rsid w:val="1E3E4CA4"/>
    <w:rsid w:val="1F0C0750"/>
    <w:rsid w:val="1F2145E9"/>
    <w:rsid w:val="1F307B53"/>
    <w:rsid w:val="1FB51BA8"/>
    <w:rsid w:val="20406AE2"/>
    <w:rsid w:val="208E5716"/>
    <w:rsid w:val="20B935BA"/>
    <w:rsid w:val="20E47DFA"/>
    <w:rsid w:val="211C634F"/>
    <w:rsid w:val="212E3875"/>
    <w:rsid w:val="22C9321F"/>
    <w:rsid w:val="236B76D4"/>
    <w:rsid w:val="23E0672D"/>
    <w:rsid w:val="240F5891"/>
    <w:rsid w:val="24164F82"/>
    <w:rsid w:val="24543D5B"/>
    <w:rsid w:val="24730995"/>
    <w:rsid w:val="249F6004"/>
    <w:rsid w:val="24BA0273"/>
    <w:rsid w:val="24DE4884"/>
    <w:rsid w:val="27827809"/>
    <w:rsid w:val="2A8B5F4F"/>
    <w:rsid w:val="2BBB23A1"/>
    <w:rsid w:val="2D750C78"/>
    <w:rsid w:val="2DB15C04"/>
    <w:rsid w:val="2F920BC1"/>
    <w:rsid w:val="2FE87ACC"/>
    <w:rsid w:val="3002590A"/>
    <w:rsid w:val="30777429"/>
    <w:rsid w:val="30B87D98"/>
    <w:rsid w:val="31487804"/>
    <w:rsid w:val="31A2351D"/>
    <w:rsid w:val="32837FE3"/>
    <w:rsid w:val="32CC03D3"/>
    <w:rsid w:val="334D63D9"/>
    <w:rsid w:val="338318B1"/>
    <w:rsid w:val="34762254"/>
    <w:rsid w:val="36FE3E72"/>
    <w:rsid w:val="374F3BDF"/>
    <w:rsid w:val="37773AD4"/>
    <w:rsid w:val="38A70309"/>
    <w:rsid w:val="38B67E28"/>
    <w:rsid w:val="39543BF7"/>
    <w:rsid w:val="397C7298"/>
    <w:rsid w:val="398B4DB2"/>
    <w:rsid w:val="399D78BD"/>
    <w:rsid w:val="3A984D80"/>
    <w:rsid w:val="3ABC2193"/>
    <w:rsid w:val="3B9341A1"/>
    <w:rsid w:val="3BED577A"/>
    <w:rsid w:val="3C0C04F5"/>
    <w:rsid w:val="3C232CD6"/>
    <w:rsid w:val="3C360CCB"/>
    <w:rsid w:val="3DAA1102"/>
    <w:rsid w:val="3E7A03FD"/>
    <w:rsid w:val="3EC34B32"/>
    <w:rsid w:val="3F8101D4"/>
    <w:rsid w:val="3FFF6DF7"/>
    <w:rsid w:val="40AE2759"/>
    <w:rsid w:val="41711E74"/>
    <w:rsid w:val="4281619E"/>
    <w:rsid w:val="43032E72"/>
    <w:rsid w:val="449A48D6"/>
    <w:rsid w:val="45544D4F"/>
    <w:rsid w:val="45B02A52"/>
    <w:rsid w:val="46EC0B90"/>
    <w:rsid w:val="47020A9C"/>
    <w:rsid w:val="474811FD"/>
    <w:rsid w:val="4CF60FAF"/>
    <w:rsid w:val="4CFA148B"/>
    <w:rsid w:val="4D4F4BC7"/>
    <w:rsid w:val="4DA32648"/>
    <w:rsid w:val="4E061E84"/>
    <w:rsid w:val="4E497EF3"/>
    <w:rsid w:val="4F0536C5"/>
    <w:rsid w:val="4FAB13F1"/>
    <w:rsid w:val="50E03B09"/>
    <w:rsid w:val="52082081"/>
    <w:rsid w:val="5304527E"/>
    <w:rsid w:val="53FA0CD7"/>
    <w:rsid w:val="53FF792B"/>
    <w:rsid w:val="5493297A"/>
    <w:rsid w:val="5523404F"/>
    <w:rsid w:val="56037061"/>
    <w:rsid w:val="566A6423"/>
    <w:rsid w:val="56C12221"/>
    <w:rsid w:val="57932598"/>
    <w:rsid w:val="587944AA"/>
    <w:rsid w:val="59561EA9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784244"/>
    <w:rsid w:val="62226B6A"/>
    <w:rsid w:val="626635D7"/>
    <w:rsid w:val="628037E0"/>
    <w:rsid w:val="642632E3"/>
    <w:rsid w:val="646C0698"/>
    <w:rsid w:val="64FE654E"/>
    <w:rsid w:val="65003948"/>
    <w:rsid w:val="664868AE"/>
    <w:rsid w:val="667378A1"/>
    <w:rsid w:val="667C054B"/>
    <w:rsid w:val="66F57B61"/>
    <w:rsid w:val="6828620B"/>
    <w:rsid w:val="69031739"/>
    <w:rsid w:val="69615E07"/>
    <w:rsid w:val="697932C0"/>
    <w:rsid w:val="6A4953AB"/>
    <w:rsid w:val="6B0D09C4"/>
    <w:rsid w:val="6B1A10E9"/>
    <w:rsid w:val="6B4950AE"/>
    <w:rsid w:val="6B966854"/>
    <w:rsid w:val="6BB46DCF"/>
    <w:rsid w:val="6BC73650"/>
    <w:rsid w:val="6C37445E"/>
    <w:rsid w:val="6D2D6E54"/>
    <w:rsid w:val="6D8E2A7A"/>
    <w:rsid w:val="6DF908E0"/>
    <w:rsid w:val="6E21576F"/>
    <w:rsid w:val="6E945EF0"/>
    <w:rsid w:val="6EE17098"/>
    <w:rsid w:val="70860607"/>
    <w:rsid w:val="71B3797D"/>
    <w:rsid w:val="727B0FCD"/>
    <w:rsid w:val="73B76A91"/>
    <w:rsid w:val="74D97A75"/>
    <w:rsid w:val="762E49EE"/>
    <w:rsid w:val="76483813"/>
    <w:rsid w:val="76682BC7"/>
    <w:rsid w:val="76C2531B"/>
    <w:rsid w:val="777330F0"/>
    <w:rsid w:val="78541DAE"/>
    <w:rsid w:val="79BA420C"/>
    <w:rsid w:val="79CD3869"/>
    <w:rsid w:val="7A2C01C1"/>
    <w:rsid w:val="7A703437"/>
    <w:rsid w:val="7AA04DB2"/>
    <w:rsid w:val="7B966EF0"/>
    <w:rsid w:val="7C3517A4"/>
    <w:rsid w:val="7CBB698C"/>
    <w:rsid w:val="7D0E6CF9"/>
    <w:rsid w:val="7DC2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正文缩进1"/>
    <w:basedOn w:val="1"/>
    <w:qFormat/>
    <w:uiPriority w:val="99"/>
    <w:pPr>
      <w:ind w:firstLine="420" w:firstLineChars="200"/>
    </w:p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31"/>
    <w:basedOn w:val="8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1638</Words>
  <Characters>2009</Characters>
  <Lines>0</Lines>
  <Paragraphs>0</Paragraphs>
  <TotalTime>40</TotalTime>
  <ScaleCrop>false</ScaleCrop>
  <LinksUpToDate>false</LinksUpToDate>
  <CharactersWithSpaces>2052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2022-04-26T07:36:00Z</cp:lastPrinted>
  <dcterms:modified xsi:type="dcterms:W3CDTF">2022-04-26T07:59:59Z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FCB05AD44D384154892198C841974FB6</vt:lpwstr>
  </property>
</Properties>
</file>